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81FF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576E4BAB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47103362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5CC1E9AE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068593F1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可行性研究报告编制提纲</w:t>
      </w:r>
    </w:p>
    <w:p w14:paraId="7710D8C3">
      <w:pPr>
        <w:spacing w:line="72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（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参考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模板）</w:t>
      </w:r>
    </w:p>
    <w:p w14:paraId="29811268">
      <w:pPr>
        <w:spacing w:line="360" w:lineRule="auto"/>
        <w:rPr>
          <w:rFonts w:hint="default" w:ascii="Times New Roman" w:hAnsi="Times New Roman" w:eastAsia="仿宋_GB2312" w:cs="Times New Roman"/>
        </w:rPr>
      </w:pPr>
    </w:p>
    <w:p w14:paraId="78882204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 项目提出的目的及意义（国家战略需求分析）；</w:t>
      </w:r>
    </w:p>
    <w:p w14:paraId="1DCF2099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 项目相关领域国内外研究概况及发展趋势分析；</w:t>
      </w:r>
    </w:p>
    <w:p w14:paraId="697805E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 主要研究内容及技术路线（技术可行性分析）；</w:t>
      </w:r>
    </w:p>
    <w:p w14:paraId="1FCA2B18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 现有工作基础和条件；</w:t>
      </w:r>
    </w:p>
    <w:p w14:paraId="3CAB4E06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 申请人基础条件（包括主要研究成果）；</w:t>
      </w:r>
    </w:p>
    <w:p w14:paraId="758D66AC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 进度安排和实施方案（包括运行机制）；</w:t>
      </w:r>
    </w:p>
    <w:p w14:paraId="196066C4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七、 预期成果和考核指标；</w:t>
      </w:r>
    </w:p>
    <w:p w14:paraId="5F53D8F6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八、 推广及应用前景（预期经济社会效益）；</w:t>
      </w:r>
    </w:p>
    <w:p w14:paraId="2098721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九、 经费预算及来源</w:t>
      </w:r>
      <w:r>
        <w:rPr>
          <w:rFonts w:hint="eastAsia" w:ascii="黑体" w:hAnsi="黑体" w:eastAsia="黑体" w:cs="黑体"/>
          <w:sz w:val="32"/>
          <w:lang w:eastAsia="zh-CN"/>
        </w:rPr>
        <w:t>。</w:t>
      </w:r>
    </w:p>
    <w:p w14:paraId="35DFEE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73D33"/>
    <w:rsid w:val="0AAA6860"/>
    <w:rsid w:val="8EFFEF30"/>
    <w:rsid w:val="AF8DFE2B"/>
    <w:rsid w:val="EBB73D33"/>
    <w:rsid w:val="FFFC4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3.66666666666667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2026-04-14T10:13:00Z</dcterms:created>
  <dc:creator>greatwall</dc:creator>
  <cp:lastModifiedBy>§黑涩♥天箜∫　</cp:lastModifiedBy>
  <dcterms:modified xsi:type="dcterms:W3CDTF">2026-04-16T14:35:51Z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3E24F174EEE04AD69FD603DA7126922E_13</vt:lpwstr>
  </property>
</Properties>
</file>