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AB9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6476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891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辽宁省技术创新中心建设方案提纲</w:t>
      </w:r>
    </w:p>
    <w:p w14:paraId="088EF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0B25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一、技术创新中心基础</w:t>
      </w:r>
    </w:p>
    <w:p w14:paraId="49ED6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（一）背景与意义</w:t>
      </w:r>
    </w:p>
    <w:p w14:paraId="65866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阐述中心所在技术领域的国内外产业发展现状和科技发展趋势，凝练中心重点研究方向，以及在该方向建设省技术创新中心的必要性与重大意义。</w:t>
      </w:r>
    </w:p>
    <w:p w14:paraId="6F7DB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（二）团队基础</w:t>
      </w:r>
    </w:p>
    <w:p w14:paraId="4FE0D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中心具备的科研条件，例如现有科研团队、科研场地、科研仪器设备等情况；中心代表性成果，例如实现的应用基础研发、关键核心技术突破，获得的国家和省部级奖项，承担的重大科技计划项目，以及知识产权取得、科技成果转化等情况。</w:t>
      </w:r>
    </w:p>
    <w:p w14:paraId="1AD24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二、目标任务</w:t>
      </w:r>
    </w:p>
    <w:p w14:paraId="77733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发展目标</w:t>
      </w:r>
    </w:p>
    <w:p w14:paraId="30B65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坚持以</w:t>
      </w:r>
      <w:r>
        <w:rPr>
          <w:rFonts w:hint="eastAsia" w:ascii="Times New Roman" w:hAnsi="Times New Roman" w:eastAsia="仿宋" w:cs="Times New Roman"/>
          <w:sz w:val="32"/>
          <w:szCs w:val="32"/>
        </w:rPr>
        <w:t>开展应用基础研究、</w:t>
      </w:r>
      <w:r>
        <w:rPr>
          <w:rFonts w:ascii="仿宋_GB2312" w:hAnsi="仿宋_GB2312" w:eastAsia="仿宋_GB2312" w:cs="仿宋_GB2312"/>
          <w:sz w:val="32"/>
          <w:szCs w:val="32"/>
        </w:rPr>
        <w:t>攻克关键核心技术、产出更多技术攻关成果并转化为现实生产力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ascii="仿宋_GB2312" w:hAnsi="仿宋_GB2312" w:eastAsia="仿宋_GB2312" w:cs="仿宋_GB2312"/>
          <w:sz w:val="32"/>
          <w:szCs w:val="32"/>
        </w:rPr>
        <w:t>目标导向，</w:t>
      </w:r>
      <w:r>
        <w:rPr>
          <w:rFonts w:ascii="Times New Roman" w:hAnsi="Times New Roman" w:eastAsia="仿宋_GB2312" w:cs="Times New Roman"/>
          <w:sz w:val="32"/>
          <w:szCs w:val="32"/>
        </w:rPr>
        <w:t>阐述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中心的总体目标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未来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年、5年、10年的发展目标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BB3E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（二）具体任务（阐述两年具体任务）</w:t>
      </w:r>
    </w:p>
    <w:p w14:paraId="60491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阐述未来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ascii="仿宋_GB2312" w:hAnsi="仿宋_GB2312" w:eastAsia="仿宋_GB2312" w:cs="仿宋_GB2312"/>
          <w:sz w:val="32"/>
          <w:szCs w:val="32"/>
        </w:rPr>
        <w:t>研究方向的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科研任务</w:t>
      </w:r>
      <w:r>
        <w:rPr>
          <w:rFonts w:ascii="仿宋_GB2312" w:hAnsi="仿宋_GB2312" w:eastAsia="仿宋_GB2312" w:cs="仿宋_GB2312"/>
          <w:sz w:val="32"/>
          <w:szCs w:val="32"/>
        </w:rPr>
        <w:t>、技术路线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、年度</w:t>
      </w:r>
      <w:r>
        <w:rPr>
          <w:rFonts w:ascii="仿宋_GB2312" w:hAnsi="仿宋_GB2312" w:eastAsia="仿宋_GB2312" w:cs="仿宋_GB2312"/>
          <w:sz w:val="32"/>
          <w:szCs w:val="32"/>
        </w:rPr>
        <w:t>计划，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</w:t>
      </w:r>
      <w:r>
        <w:rPr>
          <w:rFonts w:ascii="仿宋_GB2312" w:hAnsi="仿宋_GB2312" w:eastAsia="仿宋_GB2312" w:cs="仿宋_GB2312"/>
          <w:sz w:val="32"/>
          <w:szCs w:val="32"/>
        </w:rPr>
        <w:t>所取得原创性、突破性、标志性的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预期</w:t>
      </w:r>
      <w:r>
        <w:rPr>
          <w:rFonts w:ascii="仿宋_GB2312" w:hAnsi="仿宋_GB2312" w:eastAsia="仿宋_GB2312" w:cs="仿宋_GB2312"/>
          <w:sz w:val="32"/>
          <w:szCs w:val="32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指标。</w:t>
      </w:r>
    </w:p>
    <w:p w14:paraId="191D9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三、运行管理</w:t>
      </w:r>
    </w:p>
    <w:p w14:paraId="2DDC0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的运行管理方案，包括但不限于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管理委员会组建、技术指导</w:t>
      </w:r>
      <w:r>
        <w:rPr>
          <w:rFonts w:ascii="仿宋_GB2312" w:hAnsi="仿宋_GB2312" w:eastAsia="仿宋_GB2312" w:cs="仿宋_GB2312"/>
          <w:sz w:val="32"/>
          <w:szCs w:val="32"/>
        </w:rPr>
        <w:t>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组建与运行机制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组织架构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ascii="仿宋_GB2312" w:hAnsi="仿宋_GB2312" w:eastAsia="仿宋_GB2312" w:cs="仿宋_GB2312"/>
          <w:sz w:val="32"/>
          <w:szCs w:val="32"/>
        </w:rPr>
        <w:t>、内部管理制度、青年科技人才培养和使用机制、知识产权管理、科技成果转化、国内外科技合作交流、开放共享等。</w:t>
      </w:r>
    </w:p>
    <w:p w14:paraId="5870F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 w14:paraId="2B57F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依托单位、共建单位（如有）、推荐单位等在人才队伍、科研场地、仪器设备、建设运行经费、安全保密、知识产权等方面，提供的条件保障措施。</w:t>
      </w:r>
    </w:p>
    <w:p w14:paraId="3C053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五、共建单位概况（无共建单位不用填写）</w:t>
      </w:r>
    </w:p>
    <w:p w14:paraId="7277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（一）共建单位简介</w:t>
      </w:r>
    </w:p>
    <w:p w14:paraId="2DC9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（二）与依托单位的合作基础</w:t>
      </w:r>
    </w:p>
    <w:p w14:paraId="4F6B8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（三）任务分工</w:t>
      </w:r>
    </w:p>
    <w:p w14:paraId="6121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六、有关单位意见</w:t>
      </w:r>
    </w:p>
    <w:p w14:paraId="1901F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（一）依托单位意见</w:t>
      </w:r>
    </w:p>
    <w:p w14:paraId="08B1F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（二）共建单位意见（无共建单位不用填写）</w:t>
      </w:r>
    </w:p>
    <w:p w14:paraId="5B6F3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（三）推荐单位意见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1B9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E6EB29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E6EB29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YTUyODVhOGE2Nzc4YzljOWY0NmZmOGFiYmZhNzUifQ=="/>
  </w:docVars>
  <w:rsids>
    <w:rsidRoot w:val="673D526F"/>
    <w:rsid w:val="00307ED3"/>
    <w:rsid w:val="003A59E3"/>
    <w:rsid w:val="004D05CD"/>
    <w:rsid w:val="004D6444"/>
    <w:rsid w:val="00797B02"/>
    <w:rsid w:val="008F40FB"/>
    <w:rsid w:val="00E61C7B"/>
    <w:rsid w:val="071D4926"/>
    <w:rsid w:val="08585DDB"/>
    <w:rsid w:val="119E2C38"/>
    <w:rsid w:val="148851C3"/>
    <w:rsid w:val="189A10A1"/>
    <w:rsid w:val="1A693E78"/>
    <w:rsid w:val="1F5D6256"/>
    <w:rsid w:val="2CD51FBA"/>
    <w:rsid w:val="2FC52EE1"/>
    <w:rsid w:val="31AA0257"/>
    <w:rsid w:val="34640B50"/>
    <w:rsid w:val="38816AD8"/>
    <w:rsid w:val="57E621EC"/>
    <w:rsid w:val="59881940"/>
    <w:rsid w:val="5C664498"/>
    <w:rsid w:val="5CAE3391"/>
    <w:rsid w:val="5DB70023"/>
    <w:rsid w:val="64D81713"/>
    <w:rsid w:val="673D526F"/>
    <w:rsid w:val="71FB621E"/>
    <w:rsid w:val="72806A82"/>
    <w:rsid w:val="75410DEE"/>
    <w:rsid w:val="7B6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377</Words>
  <Characters>378</Characters>
  <Lines>4</Lines>
  <Paragraphs>1</Paragraphs>
  <TotalTime>9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2026-05-11T03:06:00Z</dcterms:created>
  <dc:creator>DongNLiu</dc:creator>
  <cp:lastModifiedBy>§黑涩♥天箜∫　</cp:lastModifiedBy>
  <dcterms:modified xsi:type="dcterms:W3CDTF">2026-11-04T05:27:46Z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F71850C7CB6E4E53B503CA5AF1697823_13</vt:lpwstr>
  </property>
  <property fmtid="{D5CDD505-2E9C-101B-9397-08002B2CF9AE}" pid="4" name="KSOTemplateDocerSaveRecord">
    <vt:lpwstr>eyJoZGlkIjoiYjU1NTY2YjEzN2ViZTQ4ZGEyZmYyNmIwOGRmNTEwZDIiLCJ1c2VySWQiOiIyOTI2NTM2NjYifQ==</vt:lpwstr>
  </property>
</Properties>
</file>